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58024" w14:textId="77777777" w:rsidR="00F3599C" w:rsidRDefault="00F3599C">
      <w:pPr>
        <w:pStyle w:val="Normal3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5"/>
        <w:tblW w:w="10080" w:type="dxa"/>
        <w:tblInd w:w="17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080"/>
      </w:tblGrid>
      <w:tr w:rsidR="00F3599C" w14:paraId="690F66D4" w14:textId="77777777">
        <w:tc>
          <w:tcPr>
            <w:tcW w:w="10080" w:type="dxa"/>
            <w:shd w:val="clear" w:color="auto" w:fill="E5EDF1"/>
          </w:tcPr>
          <w:p w14:paraId="78A1DBC4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ind w:left="173"/>
              <w:rPr>
                <w:rFonts w:ascii="Arial" w:eastAsia="Arial" w:hAnsi="Arial" w:cs="Arial"/>
                <w:color w:val="002A5A"/>
                <w:sz w:val="42"/>
                <w:szCs w:val="42"/>
              </w:rPr>
            </w:pPr>
            <w:r>
              <w:rPr>
                <w:rFonts w:ascii="Arial" w:eastAsia="Arial" w:hAnsi="Arial" w:cs="Arial"/>
                <w:color w:val="002A5A"/>
                <w:sz w:val="42"/>
                <w:szCs w:val="42"/>
              </w:rPr>
              <w:t>Ordre du jour</w:t>
            </w:r>
          </w:p>
          <w:p w14:paraId="7478D454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73"/>
              <w:rPr>
                <w:rFonts w:ascii="Arial" w:eastAsia="Arial" w:hAnsi="Arial" w:cs="Arial"/>
                <w:b/>
                <w:bCs/>
                <w:color w:val="004996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004996"/>
                <w:sz w:val="32"/>
                <w:szCs w:val="32"/>
              </w:rPr>
              <w:t>7</w:t>
            </w:r>
            <w:r>
              <w:rPr>
                <w:rFonts w:ascii="Arial" w:eastAsia="Arial" w:hAnsi="Arial" w:cs="Arial"/>
                <w:b/>
                <w:bCs/>
                <w:color w:val="004996"/>
                <w:sz w:val="32"/>
                <w:szCs w:val="32"/>
                <w:vertAlign w:val="superscript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4996"/>
                <w:sz w:val="32"/>
                <w:szCs w:val="32"/>
              </w:rPr>
              <w:t xml:space="preserve"> assemblée ordinaire du conseil d’administration</w:t>
            </w:r>
          </w:p>
          <w:p w14:paraId="5A768A88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left="173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 xml:space="preserve">Le mardi </w:t>
            </w:r>
            <w:r>
              <w:rPr>
                <w:rFonts w:ascii="Arial" w:eastAsia="Arial" w:hAnsi="Arial" w:cs="Arial"/>
                <w:sz w:val="26"/>
                <w:szCs w:val="26"/>
              </w:rPr>
              <w:t>13 octobre</w:t>
            </w: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 xml:space="preserve"> 2026, </w:t>
            </w:r>
            <w:r>
              <w:rPr>
                <w:rFonts w:ascii="Arial" w:eastAsia="Arial" w:hAnsi="Arial" w:cs="Arial"/>
                <w:sz w:val="26"/>
                <w:szCs w:val="26"/>
              </w:rPr>
              <w:t>19 h 00</w:t>
            </w:r>
          </w:p>
          <w:p w14:paraId="10AD7287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ind w:left="173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 xml:space="preserve">Centre des </w:t>
            </w:r>
            <w:r>
              <w:rPr>
                <w:rFonts w:ascii="Arial" w:eastAsia="Arial" w:hAnsi="Arial" w:cs="Arial"/>
                <w:sz w:val="26"/>
                <w:szCs w:val="26"/>
              </w:rPr>
              <w:t>l</w:t>
            </w: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 xml:space="preserve">oisirs Saint-Sacrement | 1360, boul. de l’Entente </w:t>
            </w:r>
          </w:p>
        </w:tc>
      </w:tr>
    </w:tbl>
    <w:p w14:paraId="0EE8BF4A" w14:textId="77777777" w:rsidR="00F3599C" w:rsidRDefault="00F3599C">
      <w:pPr>
        <w:pStyle w:val="Normal3"/>
        <w:spacing w:after="0" w:line="240" w:lineRule="auto"/>
        <w:rPr>
          <w:rFonts w:ascii="Arial" w:eastAsia="Arial" w:hAnsi="Arial" w:cs="Arial"/>
        </w:rPr>
      </w:pPr>
    </w:p>
    <w:tbl>
      <w:tblPr>
        <w:tblStyle w:val="a6"/>
        <w:tblW w:w="10425" w:type="dxa"/>
        <w:tblInd w:w="115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60"/>
        <w:gridCol w:w="8580"/>
        <w:gridCol w:w="1185"/>
      </w:tblGrid>
      <w:tr w:rsidR="00F3599C" w14:paraId="4F99C5C2" w14:textId="77777777">
        <w:tc>
          <w:tcPr>
            <w:tcW w:w="9240" w:type="dxa"/>
            <w:gridSpan w:val="2"/>
            <w:tcBorders>
              <w:top w:val="nil"/>
              <w:bottom w:val="nil"/>
              <w:right w:val="single" w:sz="4" w:space="0" w:color="FFFFFF"/>
            </w:tcBorders>
            <w:shd w:val="clear" w:color="auto" w:fill="00596A"/>
            <w:tcMar>
              <w:top w:w="65" w:type="dxa"/>
              <w:left w:w="134" w:type="dxa"/>
              <w:bottom w:w="65" w:type="dxa"/>
              <w:right w:w="134" w:type="dxa"/>
            </w:tcMar>
          </w:tcPr>
          <w:p w14:paraId="11FF3F6B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mallCaps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FFFFFF"/>
                <w:sz w:val="24"/>
                <w:szCs w:val="24"/>
              </w:rPr>
              <w:t>Déroulement</w:t>
            </w:r>
          </w:p>
        </w:tc>
        <w:tc>
          <w:tcPr>
            <w:tcW w:w="1185" w:type="dxa"/>
            <w:tcBorders>
              <w:top w:val="nil"/>
              <w:left w:val="single" w:sz="4" w:space="0" w:color="FFFFFF"/>
              <w:bottom w:val="nil"/>
            </w:tcBorders>
            <w:shd w:val="clear" w:color="auto" w:fill="00596A"/>
            <w:tcMar>
              <w:top w:w="65" w:type="dxa"/>
              <w:left w:w="134" w:type="dxa"/>
              <w:bottom w:w="65" w:type="dxa"/>
              <w:right w:w="134" w:type="dxa"/>
            </w:tcMar>
          </w:tcPr>
          <w:p w14:paraId="0830B4EE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mallCaps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FFFFFF"/>
                <w:sz w:val="24"/>
                <w:szCs w:val="24"/>
              </w:rPr>
              <w:t>Heure</w:t>
            </w:r>
          </w:p>
        </w:tc>
      </w:tr>
      <w:tr w:rsidR="00F3599C" w14:paraId="01EE1B75" w14:textId="77777777">
        <w:tc>
          <w:tcPr>
            <w:tcW w:w="660" w:type="dxa"/>
            <w:tcBorders>
              <w:top w:val="nil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59447F43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  <w:t>1.</w:t>
            </w:r>
          </w:p>
        </w:tc>
        <w:tc>
          <w:tcPr>
            <w:tcW w:w="8580" w:type="dxa"/>
            <w:tcBorders>
              <w:top w:val="nil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33D31ABC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Accueil et ouverture de l’assemblée</w:t>
            </w:r>
          </w:p>
        </w:tc>
        <w:tc>
          <w:tcPr>
            <w:tcW w:w="1185" w:type="dxa"/>
            <w:tcBorders>
              <w:top w:val="nil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44B57FA1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  <w:t>19 h 00</w:t>
            </w:r>
          </w:p>
        </w:tc>
      </w:tr>
      <w:tr w:rsidR="00F3599C" w14:paraId="13C47C5A" w14:textId="77777777">
        <w:tc>
          <w:tcPr>
            <w:tcW w:w="66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26A0146C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  <w:t>2.</w:t>
            </w:r>
          </w:p>
        </w:tc>
        <w:tc>
          <w:tcPr>
            <w:tcW w:w="858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663C4090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Lecture et adoption de l’ordre du jour</w:t>
            </w:r>
          </w:p>
        </w:tc>
        <w:tc>
          <w:tcPr>
            <w:tcW w:w="1185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3085B02D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  <w:t>19 h 01</w:t>
            </w:r>
          </w:p>
        </w:tc>
      </w:tr>
      <w:tr w:rsidR="00F3599C" w14:paraId="5D50C187" w14:textId="77777777">
        <w:tc>
          <w:tcPr>
            <w:tcW w:w="66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73E33F8A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  <w:t>3.</w:t>
            </w:r>
          </w:p>
        </w:tc>
        <w:tc>
          <w:tcPr>
            <w:tcW w:w="858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70098FD5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Adoption du procès-verbal de la séance ordinaire du </w:t>
            </w:r>
            <w:r>
              <w:rPr>
                <w:rFonts w:ascii="Arial" w:eastAsia="Arial" w:hAnsi="Arial" w:cs="Arial"/>
                <w:sz w:val="24"/>
                <w:szCs w:val="24"/>
              </w:rPr>
              <w:t>8 septembre 2026</w:t>
            </w:r>
          </w:p>
        </w:tc>
        <w:tc>
          <w:tcPr>
            <w:tcW w:w="1185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39DFE494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  <w:t>19 h 02</w:t>
            </w:r>
          </w:p>
        </w:tc>
      </w:tr>
      <w:tr w:rsidR="00F3599C" w14:paraId="1DF110B4" w14:textId="77777777">
        <w:tc>
          <w:tcPr>
            <w:tcW w:w="66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7E1D47FB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  <w:t>4.</w:t>
            </w:r>
          </w:p>
        </w:tc>
        <w:tc>
          <w:tcPr>
            <w:tcW w:w="858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445F769F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Présentation par M Charles Marceau de la </w:t>
            </w:r>
            <w:hyperlink r:id="rId8">
              <w:r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Fabrique Saint-Pierre-Julien-Eymard</w:t>
              </w:r>
            </w:hyperlink>
            <w:r>
              <w:rPr>
                <w:rFonts w:ascii="Arial" w:eastAsia="Arial" w:hAnsi="Arial" w:cs="Arial"/>
                <w:sz w:val="24"/>
                <w:szCs w:val="24"/>
              </w:rPr>
              <w:t xml:space="preserve"> sur l’avancement des travaux de l’église du Très-Saint-Sacrement </w:t>
            </w:r>
          </w:p>
        </w:tc>
        <w:tc>
          <w:tcPr>
            <w:tcW w:w="1185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1D569724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  <w:t>19 h 04</w:t>
            </w:r>
          </w:p>
        </w:tc>
      </w:tr>
      <w:tr w:rsidR="00F3599C" w14:paraId="1F308A2B" w14:textId="77777777">
        <w:tc>
          <w:tcPr>
            <w:tcW w:w="66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441A8DF3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  <w:t>5.</w:t>
            </w:r>
          </w:p>
        </w:tc>
        <w:tc>
          <w:tcPr>
            <w:tcW w:w="858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49C484D5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Présentation par Mme Carole Jutras d’</w:t>
            </w:r>
            <w:hyperlink r:id="rId9">
              <w:r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Espace communautaire Saint-Sacrement</w:t>
              </w:r>
            </w:hyperlink>
            <w:r>
              <w:rPr>
                <w:rFonts w:ascii="Arial" w:eastAsia="Arial" w:hAnsi="Arial" w:cs="Arial"/>
                <w:sz w:val="24"/>
                <w:szCs w:val="24"/>
              </w:rPr>
              <w:t xml:space="preserve"> sur la requalification de l’Église du Très Saint-Sacrement</w:t>
            </w:r>
          </w:p>
        </w:tc>
        <w:tc>
          <w:tcPr>
            <w:tcW w:w="1185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1328CC41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  <w:t>19 h 15</w:t>
            </w:r>
          </w:p>
        </w:tc>
      </w:tr>
      <w:tr w:rsidR="00F3599C" w14:paraId="739AF015" w14:textId="77777777">
        <w:tc>
          <w:tcPr>
            <w:tcW w:w="66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24316213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  <w:t>6.</w:t>
            </w:r>
          </w:p>
        </w:tc>
        <w:tc>
          <w:tcPr>
            <w:tcW w:w="858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158C2D33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Période d’information et d’échange réservée à </w:t>
            </w:r>
            <w:hyperlink r:id="rId10">
              <w:r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Catherine Vallières-Roland</w:t>
              </w:r>
            </w:hyperlink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conseillère municipale </w:t>
            </w:r>
          </w:p>
        </w:tc>
        <w:tc>
          <w:tcPr>
            <w:tcW w:w="1185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3DAEBD24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  <w:t>19 h 45</w:t>
            </w:r>
          </w:p>
        </w:tc>
      </w:tr>
      <w:tr w:rsidR="00F3599C" w14:paraId="10BD4FAB" w14:textId="77777777">
        <w:tc>
          <w:tcPr>
            <w:tcW w:w="66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19F945F3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  <w:t>7.</w:t>
            </w:r>
          </w:p>
        </w:tc>
        <w:tc>
          <w:tcPr>
            <w:tcW w:w="858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0AFD398C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Période de questions et commentaires du public</w:t>
            </w:r>
          </w:p>
        </w:tc>
        <w:tc>
          <w:tcPr>
            <w:tcW w:w="1185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2F95612A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  <w:t>20 h 00</w:t>
            </w:r>
          </w:p>
        </w:tc>
      </w:tr>
      <w:tr w:rsidR="00F3599C" w14:paraId="2B5DF735" w14:textId="77777777">
        <w:tc>
          <w:tcPr>
            <w:tcW w:w="66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49A60A91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  <w:t>8.</w:t>
            </w:r>
          </w:p>
        </w:tc>
        <w:tc>
          <w:tcPr>
            <w:tcW w:w="858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01F04667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Suivis des dossiers </w:t>
            </w:r>
          </w:p>
          <w:p w14:paraId="79C99C34" w14:textId="77777777" w:rsidR="00F3599C" w:rsidRDefault="00755803">
            <w:pPr>
              <w:pStyle w:val="Normal3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</w:pPr>
            <w:r>
              <w:rPr>
                <w:rFonts w:ascii="Arial" w:eastAsia="Arial" w:hAnsi="Arial" w:cs="Arial"/>
                <w:sz w:val="24"/>
                <w:szCs w:val="24"/>
              </w:rPr>
              <w:t>8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.1 Suivi de la Table de concertation vélo (TCV) (</w:t>
            </w:r>
            <w:hyperlink r:id="rId11">
              <w:r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TCV Facebook)</w:t>
              </w:r>
            </w:hyperlink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;</w:t>
            </w:r>
          </w:p>
          <w:p w14:paraId="467A7F56" w14:textId="77777777" w:rsidR="00F3599C" w:rsidRDefault="00755803">
            <w:pPr>
              <w:pStyle w:val="Normal3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</w:pPr>
            <w:r>
              <w:rPr>
                <w:rFonts w:ascii="Arial" w:eastAsia="Arial" w:hAnsi="Arial" w:cs="Arial"/>
                <w:sz w:val="24"/>
                <w:szCs w:val="24"/>
              </w:rPr>
              <w:t>8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.2 Suivi du </w:t>
            </w:r>
            <w:hyperlink r:id="rId12">
              <w:r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Centre des loisirs Saint-Sacrement</w:t>
              </w:r>
            </w:hyperlink>
            <w:r>
              <w:rPr>
                <w:rFonts w:ascii="Arial" w:eastAsia="Arial" w:hAnsi="Arial" w:cs="Arial"/>
                <w:sz w:val="24"/>
                <w:szCs w:val="24"/>
              </w:rPr>
              <w:t xml:space="preserve"> (CLSS)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;</w:t>
            </w:r>
          </w:p>
          <w:p w14:paraId="6473EE2A" w14:textId="77777777" w:rsidR="00F3599C" w:rsidRDefault="00755803">
            <w:pPr>
              <w:pStyle w:val="Normal3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</w:pPr>
            <w:r>
              <w:rPr>
                <w:rFonts w:ascii="Arial" w:eastAsia="Arial" w:hAnsi="Arial" w:cs="Arial"/>
                <w:sz w:val="24"/>
                <w:szCs w:val="24"/>
              </w:rPr>
              <w:t>8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.3 Suivi de la Paroisse Saint-Pierre-Julien-Eymard (PSPJE) (</w:t>
            </w:r>
            <w:hyperlink r:id="rId13">
              <w:r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SPJE Facebook</w:t>
              </w:r>
            </w:hyperlink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);</w:t>
            </w:r>
          </w:p>
          <w:p w14:paraId="4E84BEFD" w14:textId="77777777" w:rsidR="00F3599C" w:rsidRDefault="00755803">
            <w:pPr>
              <w:pStyle w:val="Normal3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</w:pPr>
            <w:r>
              <w:rPr>
                <w:rFonts w:ascii="Arial" w:eastAsia="Arial" w:hAnsi="Arial" w:cs="Arial"/>
                <w:sz w:val="24"/>
                <w:szCs w:val="24"/>
              </w:rPr>
              <w:t>8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.4 Suivi du comité de revalorisation de l’Espace communautaire Saint-Sacrement (</w:t>
            </w:r>
            <w:hyperlink r:id="rId14">
              <w:r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ECSS</w:t>
              </w:r>
            </w:hyperlink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).</w:t>
            </w:r>
          </w:p>
          <w:p w14:paraId="559FC1CE" w14:textId="77777777" w:rsidR="00F3599C" w:rsidRDefault="00755803">
            <w:pPr>
              <w:pStyle w:val="Normal3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</w:pPr>
            <w:r>
              <w:rPr>
                <w:rFonts w:ascii="Arial" w:eastAsia="Arial" w:hAnsi="Arial" w:cs="Arial"/>
                <w:sz w:val="24"/>
                <w:szCs w:val="24"/>
              </w:rPr>
              <w:t>8.5 Suivi de l’</w:t>
            </w:r>
            <w:hyperlink r:id="rId15">
              <w:r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Association des gens d’affaires</w:t>
              </w:r>
            </w:hyperlink>
            <w:r>
              <w:rPr>
                <w:rFonts w:ascii="Arial" w:eastAsia="Arial" w:hAnsi="Arial" w:cs="Arial"/>
                <w:sz w:val="24"/>
                <w:szCs w:val="24"/>
              </w:rPr>
              <w:t xml:space="preserve"> (AGASS)</w:t>
            </w:r>
          </w:p>
          <w:p w14:paraId="6CDAEA21" w14:textId="77777777" w:rsidR="00F3599C" w:rsidRDefault="00755803">
            <w:pPr>
              <w:pStyle w:val="Normal3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</w:pPr>
            <w:r>
              <w:rPr>
                <w:rFonts w:ascii="Arial" w:eastAsia="Arial" w:hAnsi="Arial" w:cs="Arial"/>
                <w:sz w:val="24"/>
                <w:szCs w:val="24"/>
              </w:rPr>
              <w:t>8.6 Suivi de la Table de concertation en transport collectif (TCTC)</w:t>
            </w:r>
          </w:p>
          <w:p w14:paraId="2554DC37" w14:textId="77777777" w:rsidR="00F3599C" w:rsidRDefault="00755803">
            <w:pPr>
              <w:pStyle w:val="Normal3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8.7 Suivi </w:t>
            </w:r>
            <w:hyperlink r:id="rId16">
              <w:r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Tram-Cité</w:t>
              </w:r>
            </w:hyperlink>
          </w:p>
        </w:tc>
        <w:tc>
          <w:tcPr>
            <w:tcW w:w="1185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4390F6EF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  <w:t>20 h 15</w:t>
            </w:r>
          </w:p>
        </w:tc>
      </w:tr>
      <w:tr w:rsidR="00F3599C" w14:paraId="60765DC7" w14:textId="77777777">
        <w:tc>
          <w:tcPr>
            <w:tcW w:w="66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4EE17190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  <w:lastRenderedPageBreak/>
              <w:t>9.</w:t>
            </w:r>
          </w:p>
        </w:tc>
        <w:tc>
          <w:tcPr>
            <w:tcW w:w="858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39CE7BD4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Projets et implication du CQSS                                                      </w:t>
            </w:r>
          </w:p>
          <w:p w14:paraId="417137AD" w14:textId="77777777" w:rsidR="00F3599C" w:rsidRDefault="00755803">
            <w:pPr>
              <w:pStyle w:val="Normal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9.1 Suivi sur la </w:t>
            </w:r>
            <w:hyperlink r:id="rId17">
              <w:r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pétition pour le réaménagement des arrêts d’autobus sur le boulevard Laurier</w:t>
              </w:r>
            </w:hyperlink>
            <w:r>
              <w:rPr>
                <w:rFonts w:ascii="Arial" w:eastAsia="Arial" w:hAnsi="Arial" w:cs="Arial"/>
                <w:sz w:val="24"/>
                <w:szCs w:val="24"/>
              </w:rPr>
              <w:t xml:space="preserve">, pour l’installation d’abribus et pour la connexion 805-802 </w:t>
            </w:r>
          </w:p>
          <w:p w14:paraId="2F71C283" w14:textId="77777777" w:rsidR="00F3599C" w:rsidRDefault="00755803">
            <w:pPr>
              <w:pStyle w:val="Normal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9.2 Bilan du </w:t>
            </w:r>
            <w:hyperlink r:id="rId18">
              <w:r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PPU Belvédère</w:t>
              </w:r>
            </w:hyperlink>
            <w:r>
              <w:rPr>
                <w:rFonts w:ascii="Arial" w:eastAsia="Arial" w:hAnsi="Arial" w:cs="Arial"/>
                <w:sz w:val="24"/>
                <w:szCs w:val="24"/>
              </w:rPr>
              <w:t xml:space="preserve"> adopté en 2017 : où en sommes-nous?</w:t>
            </w:r>
          </w:p>
          <w:p w14:paraId="3A3FED30" w14:textId="77777777" w:rsidR="00F3599C" w:rsidRDefault="00755803">
            <w:pPr>
              <w:pStyle w:val="Normal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9.3 </w:t>
            </w:r>
            <w:hyperlink r:id="rId19">
              <w:r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Programme de mobilisation à la sécurité routière</w:t>
              </w:r>
            </w:hyperlink>
            <w:r>
              <w:rPr>
                <w:rFonts w:ascii="Arial" w:eastAsia="Arial" w:hAnsi="Arial" w:cs="Arial"/>
                <w:sz w:val="24"/>
                <w:szCs w:val="24"/>
              </w:rPr>
              <w:t xml:space="preserve"> (appel à projets)</w:t>
            </w:r>
          </w:p>
          <w:p w14:paraId="417B1CDC" w14:textId="77777777" w:rsidR="00F3599C" w:rsidRDefault="00755803">
            <w:pPr>
              <w:pStyle w:val="Normal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9.4 Activité reconnaissance des </w:t>
            </w:r>
            <w:hyperlink r:id="rId20">
              <w:r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bénévoles</w:t>
              </w:r>
            </w:hyperlink>
          </w:p>
          <w:p w14:paraId="2B0EF645" w14:textId="77777777" w:rsidR="00F3599C" w:rsidRDefault="00755803">
            <w:pPr>
              <w:pStyle w:val="Normal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9.5 Eau potable - Science citoyenne - </w:t>
            </w:r>
            <w:hyperlink r:id="rId21">
              <w:r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Sondage</w:t>
              </w:r>
            </w:hyperlink>
          </w:p>
          <w:p w14:paraId="780A8071" w14:textId="77777777" w:rsidR="00F3599C" w:rsidRDefault="00755803">
            <w:pPr>
              <w:pStyle w:val="Normal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9.6 </w:t>
            </w:r>
            <w:hyperlink r:id="rId22">
              <w:r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Initiatives en faveur de la biodiversité</w:t>
              </w:r>
            </w:hyperlink>
            <w:r>
              <w:rPr>
                <w:rFonts w:ascii="Arial" w:eastAsia="Arial" w:hAnsi="Arial" w:cs="Arial"/>
                <w:sz w:val="24"/>
                <w:szCs w:val="24"/>
              </w:rPr>
              <w:t>, est-ce reconduit en 2027</w:t>
            </w:r>
          </w:p>
          <w:p w14:paraId="45EE64EA" w14:textId="77777777" w:rsidR="00F3599C" w:rsidRDefault="00755803">
            <w:pPr>
              <w:pStyle w:val="Normal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9.7 Enjeux concernant les autobus sur le boulevard de l'Entente</w:t>
            </w:r>
          </w:p>
          <w:p w14:paraId="65A23434" w14:textId="77777777" w:rsidR="00F3599C" w:rsidRDefault="00755803">
            <w:pPr>
              <w:pStyle w:val="Normal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9.8 </w:t>
            </w:r>
            <w:r w:rsidR="00AA6B3A">
              <w:rPr>
                <w:rFonts w:ascii="Arial" w:eastAsia="Arial" w:hAnsi="Arial" w:cs="Arial"/>
                <w:sz w:val="24"/>
                <w:szCs w:val="24"/>
              </w:rPr>
              <w:t>Évaluation du fonctionnement du conseil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de quartier</w:t>
            </w:r>
            <w:r w:rsidR="00AA6B3A">
              <w:rPr>
                <w:rFonts w:ascii="Arial" w:eastAsia="Arial" w:hAnsi="Arial" w:cs="Arial"/>
                <w:sz w:val="24"/>
                <w:szCs w:val="24"/>
              </w:rPr>
              <w:t xml:space="preserve"> de Saint-Sacrement</w:t>
            </w:r>
          </w:p>
        </w:tc>
        <w:tc>
          <w:tcPr>
            <w:tcW w:w="1185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1AB9AEDF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  <w:t xml:space="preserve">20 h 30 </w:t>
            </w:r>
          </w:p>
        </w:tc>
      </w:tr>
      <w:tr w:rsidR="00F3599C" w14:paraId="2B0468B6" w14:textId="77777777">
        <w:tc>
          <w:tcPr>
            <w:tcW w:w="66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37F8810C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  <w:t>10.</w:t>
            </w:r>
          </w:p>
        </w:tc>
        <w:tc>
          <w:tcPr>
            <w:tcW w:w="858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537B7676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Dépôt et suivi de résolutions</w:t>
            </w:r>
          </w:p>
          <w:p w14:paraId="427C632F" w14:textId="77777777" w:rsidR="00F3599C" w:rsidRDefault="00755803">
            <w:pPr>
              <w:pStyle w:val="Normal3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</w:pPr>
            <w:r>
              <w:rPr>
                <w:rFonts w:ascii="Arial" w:eastAsia="Arial" w:hAnsi="Arial" w:cs="Arial"/>
                <w:sz w:val="24"/>
                <w:szCs w:val="24"/>
              </w:rPr>
              <w:t>10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.1 Suivi des </w:t>
            </w:r>
            <w:r>
              <w:rPr>
                <w:rFonts w:ascii="Arial" w:eastAsia="Arial" w:hAnsi="Arial" w:cs="Arial"/>
                <w:sz w:val="24"/>
                <w:szCs w:val="24"/>
              </w:rPr>
              <w:t>résolution</w:t>
            </w:r>
            <w:r w:rsidR="00AA6B3A"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de félicitations aux </w:t>
            </w:r>
            <w:hyperlink r:id="rId23">
              <w:r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conseils de quartier</w:t>
              </w:r>
            </w:hyperlink>
            <w:r>
              <w:rPr>
                <w:rFonts w:ascii="Arial" w:eastAsia="Arial" w:hAnsi="Arial" w:cs="Arial"/>
                <w:sz w:val="24"/>
                <w:szCs w:val="24"/>
              </w:rPr>
              <w:t xml:space="preserve"> de Saint-Michel </w:t>
            </w:r>
            <w:r w:rsidR="00AA6B3A">
              <w:rPr>
                <w:rFonts w:ascii="Arial" w:eastAsia="Arial" w:hAnsi="Arial" w:cs="Arial"/>
                <w:sz w:val="24"/>
                <w:szCs w:val="24"/>
              </w:rPr>
              <w:t>et du Vieux-</w:t>
            </w:r>
            <w:r>
              <w:rPr>
                <w:rFonts w:ascii="Arial" w:eastAsia="Arial" w:hAnsi="Arial" w:cs="Arial"/>
                <w:sz w:val="24"/>
                <w:szCs w:val="24"/>
              </w:rPr>
              <w:t>Moulin de l’arrondissement de Beauport nouvellement créés</w:t>
            </w:r>
          </w:p>
          <w:p w14:paraId="38F5E581" w14:textId="77777777" w:rsidR="00F3599C" w:rsidRDefault="00755803">
            <w:pPr>
              <w:pStyle w:val="Normal3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</w:pPr>
            <w:r>
              <w:rPr>
                <w:rFonts w:ascii="Arial" w:eastAsia="Arial" w:hAnsi="Arial" w:cs="Arial"/>
                <w:sz w:val="24"/>
                <w:szCs w:val="24"/>
              </w:rPr>
              <w:t>10.2 Suivi de la résolution pour un projet d’initiative de 4 000.00 $ pour une activité de sculpture sur glace le 13 février 2026</w:t>
            </w:r>
          </w:p>
          <w:p w14:paraId="4C726120" w14:textId="77777777" w:rsidR="00F3599C" w:rsidRDefault="00755803">
            <w:pPr>
              <w:pStyle w:val="Normal3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</w:pPr>
            <w:r>
              <w:rPr>
                <w:rFonts w:ascii="Arial" w:eastAsia="Arial" w:hAnsi="Arial" w:cs="Arial"/>
                <w:sz w:val="24"/>
                <w:szCs w:val="24"/>
              </w:rPr>
              <w:t>10.3 Suivi de la résolution pour un projet d’initiative de 2 000.00$ pour un atelier de création de bijoux et un spectacle de Noël dans un lieu public</w:t>
            </w:r>
          </w:p>
          <w:p w14:paraId="5B04EB9B" w14:textId="77777777" w:rsidR="00F3599C" w:rsidRDefault="00755803">
            <w:pPr>
              <w:pStyle w:val="Normal3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</w:pPr>
            <w:r>
              <w:rPr>
                <w:rFonts w:ascii="Arial" w:eastAsia="Arial" w:hAnsi="Arial" w:cs="Arial"/>
                <w:sz w:val="24"/>
                <w:szCs w:val="24"/>
              </w:rPr>
              <w:t>10.4 Résolution pour un projet d'initiative de 2 500.00$ pour un placement publicitaire sur le prospectus annonçant les activités organisées dans le quartier Saint-Sacrement par l’Agence 714</w:t>
            </w:r>
          </w:p>
          <w:p w14:paraId="66CF711F" w14:textId="77777777" w:rsidR="00F3599C" w:rsidRDefault="00755803">
            <w:pPr>
              <w:pStyle w:val="Normal3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</w:pPr>
            <w:r>
              <w:rPr>
                <w:rFonts w:ascii="Arial" w:eastAsia="Arial" w:hAnsi="Arial" w:cs="Arial"/>
                <w:sz w:val="24"/>
                <w:szCs w:val="24"/>
              </w:rPr>
              <w:t>10.5 Résolution concernant l’achat local et de proximité</w:t>
            </w:r>
          </w:p>
          <w:p w14:paraId="3F33ADF8" w14:textId="25FB7A3F" w:rsidR="00F3599C" w:rsidRDefault="00755803">
            <w:pPr>
              <w:pStyle w:val="Normal3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10.6 Résolution pour l’achat de </w:t>
            </w:r>
            <w:r w:rsidR="00D6435F">
              <w:rPr>
                <w:rFonts w:ascii="Arial" w:eastAsia="Arial" w:hAnsi="Arial" w:cs="Arial"/>
                <w:sz w:val="24"/>
                <w:szCs w:val="24"/>
              </w:rPr>
              <w:t>125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.00$ de friandises pour l’activité </w:t>
            </w:r>
            <w:hyperlink r:id="rId24">
              <w:r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Halloween disco dans Saint-Sacrement</w:t>
              </w:r>
            </w:hyperlink>
            <w:r>
              <w:rPr>
                <w:rFonts w:ascii="Arial" w:eastAsia="Arial" w:hAnsi="Arial" w:cs="Arial"/>
                <w:sz w:val="24"/>
                <w:szCs w:val="24"/>
              </w:rPr>
              <w:t xml:space="preserve"> le samedi 24 octobre 2026</w:t>
            </w:r>
          </w:p>
          <w:p w14:paraId="3CA5D8AA" w14:textId="77777777" w:rsidR="00F3599C" w:rsidRDefault="00755803">
            <w:pPr>
              <w:pStyle w:val="Normal3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10.7 Résolution pour l’achat de cartes d’affaires génériques et de dépliants publicitaires à même le montant accordé par la Ville de Québec pour des articles promotionnels</w:t>
            </w:r>
          </w:p>
          <w:p w14:paraId="4175B5DE" w14:textId="77777777" w:rsidR="00F3599C" w:rsidRDefault="00755803">
            <w:pPr>
              <w:pStyle w:val="Normal3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10.8 Résolution à propos de la circulation sur la rue Eymard</w:t>
            </w:r>
          </w:p>
        </w:tc>
        <w:tc>
          <w:tcPr>
            <w:tcW w:w="1185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5BCEE3C2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  <w:t>20 h 45</w:t>
            </w:r>
          </w:p>
        </w:tc>
      </w:tr>
      <w:tr w:rsidR="00F3599C" w14:paraId="32DD9647" w14:textId="77777777">
        <w:tc>
          <w:tcPr>
            <w:tcW w:w="66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6331E2C9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  <w:t>11.</w:t>
            </w:r>
          </w:p>
        </w:tc>
        <w:tc>
          <w:tcPr>
            <w:tcW w:w="858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0BD61C9A" w14:textId="77777777" w:rsidR="00F3599C" w:rsidRDefault="00755803">
            <w:pPr>
              <w:pStyle w:val="Normal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Trésorerie</w:t>
            </w:r>
          </w:p>
          <w:p w14:paraId="301402C8" w14:textId="77777777" w:rsidR="00F3599C" w:rsidRDefault="00755803">
            <w:pPr>
              <w:pStyle w:val="Normal3"/>
              <w:numPr>
                <w:ilvl w:val="0"/>
                <w:numId w:val="2"/>
              </w:numPr>
              <w:spacing w:before="40"/>
            </w:pPr>
            <w:r>
              <w:rPr>
                <w:rFonts w:ascii="Arial" w:eastAsia="Arial" w:hAnsi="Arial" w:cs="Arial"/>
                <w:sz w:val="24"/>
                <w:szCs w:val="24"/>
              </w:rPr>
              <w:t>11.1 Paiement de 135,00$ au secrétaire de soutien (</w:t>
            </w:r>
            <w:r>
              <w:rPr>
                <w:rFonts w:ascii="Arial" w:eastAsia="Arial" w:hAnsi="Arial" w:cs="Arial"/>
                <w:color w:val="00596A"/>
                <w:sz w:val="24"/>
                <w:szCs w:val="24"/>
              </w:rPr>
              <w:t xml:space="preserve">Résolution </w:t>
            </w:r>
            <w:r>
              <w:rPr>
                <w:rFonts w:ascii="Arial" w:eastAsia="Arial" w:hAnsi="Arial" w:cs="Arial"/>
                <w:sz w:val="24"/>
                <w:szCs w:val="24"/>
              </w:rPr>
              <w:t>26-JAN-01)</w:t>
            </w:r>
          </w:p>
          <w:p w14:paraId="0ABB8D66" w14:textId="77777777" w:rsidR="00F3599C" w:rsidRDefault="00755803">
            <w:pPr>
              <w:pStyle w:val="Normal3"/>
              <w:numPr>
                <w:ilvl w:val="0"/>
                <w:numId w:val="2"/>
              </w:numPr>
              <w:spacing w:before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11.2 Remboursement de 27.22$ à Bertrand Gemme pour dépenses lors de Saint-Sacrement en fête du 12 septembre 2026</w:t>
            </w:r>
          </w:p>
        </w:tc>
        <w:tc>
          <w:tcPr>
            <w:tcW w:w="1185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582C3441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  <w:lastRenderedPageBreak/>
              <w:t>21 h 00</w:t>
            </w:r>
          </w:p>
        </w:tc>
      </w:tr>
      <w:tr w:rsidR="00F3599C" w14:paraId="1D22E6E9" w14:textId="77777777">
        <w:tc>
          <w:tcPr>
            <w:tcW w:w="66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79DAF483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  <w:t>12.</w:t>
            </w:r>
          </w:p>
        </w:tc>
        <w:tc>
          <w:tcPr>
            <w:tcW w:w="858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5FE333CF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Formations et rencontres des administrateurs </w:t>
            </w:r>
          </w:p>
          <w:p w14:paraId="2A476D88" w14:textId="77777777" w:rsidR="00F3599C" w:rsidRDefault="00755803">
            <w:pPr>
              <w:pStyle w:val="Normal3"/>
              <w:numPr>
                <w:ilvl w:val="0"/>
                <w:numId w:val="1"/>
              </w:num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12.1 </w:t>
            </w:r>
            <w:hyperlink r:id="rId25">
              <w:r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Atelier d'échanges sur la future Politique agroalimentaire de la Ville de Québec</w:t>
              </w:r>
            </w:hyperlink>
            <w:r>
              <w:rPr>
                <w:rFonts w:ascii="Arial" w:eastAsia="Arial" w:hAnsi="Arial" w:cs="Arial"/>
                <w:sz w:val="24"/>
                <w:szCs w:val="24"/>
              </w:rPr>
              <w:t xml:space="preserve"> le 15 octobre 2026, 19h</w:t>
            </w:r>
          </w:p>
          <w:p w14:paraId="1141D260" w14:textId="77777777" w:rsidR="00F3599C" w:rsidRDefault="00755803">
            <w:pPr>
              <w:pStyle w:val="Normal3"/>
              <w:numPr>
                <w:ilvl w:val="0"/>
                <w:numId w:val="1"/>
              </w:num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12.2 Parcours de formation en gouvernance des conseils de quartier le 7 novembre 2026 en matinée</w:t>
            </w:r>
          </w:p>
          <w:p w14:paraId="253069CB" w14:textId="77777777" w:rsidR="00F3599C" w:rsidRDefault="00755803">
            <w:pPr>
              <w:pStyle w:val="Normal3"/>
              <w:numPr>
                <w:ilvl w:val="0"/>
                <w:numId w:val="1"/>
              </w:num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12.3 Formation en gouvernance du conseil de quartier de Saint-Sacrement par Lynda Fortin  </w:t>
            </w:r>
          </w:p>
          <w:p w14:paraId="4D575E12" w14:textId="77777777" w:rsidR="00F3599C" w:rsidRDefault="00F3599C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2BC0C3C3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  <w:t>21 h 05</w:t>
            </w:r>
          </w:p>
        </w:tc>
      </w:tr>
      <w:tr w:rsidR="00F3599C" w14:paraId="5D5AF719" w14:textId="77777777">
        <w:tc>
          <w:tcPr>
            <w:tcW w:w="66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5F012EAB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  <w:t>13</w:t>
            </w:r>
            <w:r w:rsidR="00AA6B3A"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  <w:t>.</w:t>
            </w:r>
          </w:p>
        </w:tc>
        <w:tc>
          <w:tcPr>
            <w:tcW w:w="858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4B682E89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Divers et ajouts sans préavis</w:t>
            </w:r>
          </w:p>
        </w:tc>
        <w:tc>
          <w:tcPr>
            <w:tcW w:w="1185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76CE247E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  <w:t>21 h 10</w:t>
            </w:r>
          </w:p>
        </w:tc>
      </w:tr>
      <w:tr w:rsidR="00F3599C" w14:paraId="06D3F4BE" w14:textId="77777777">
        <w:tc>
          <w:tcPr>
            <w:tcW w:w="66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05C667B5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  <w:t>14</w:t>
            </w:r>
            <w:r w:rsidR="00AA6B3A">
              <w:rPr>
                <w:rFonts w:ascii="Arial" w:eastAsia="Arial" w:hAnsi="Arial" w:cs="Arial"/>
                <w:b/>
                <w:bCs/>
                <w:color w:val="00596A"/>
                <w:sz w:val="24"/>
                <w:szCs w:val="24"/>
              </w:rPr>
              <w:t>.</w:t>
            </w:r>
          </w:p>
        </w:tc>
        <w:tc>
          <w:tcPr>
            <w:tcW w:w="8580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27853444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Levée de l’assemblée</w:t>
            </w:r>
          </w:p>
        </w:tc>
        <w:tc>
          <w:tcPr>
            <w:tcW w:w="1185" w:type="dxa"/>
            <w:tcBorders>
              <w:top w:val="single" w:sz="4" w:space="0" w:color="B2B2B2"/>
              <w:bottom w:val="single" w:sz="4" w:space="0" w:color="B2B2B2"/>
            </w:tcBorders>
            <w:tcMar>
              <w:top w:w="86" w:type="dxa"/>
              <w:left w:w="134" w:type="dxa"/>
              <w:bottom w:w="86" w:type="dxa"/>
              <w:right w:w="134" w:type="dxa"/>
            </w:tcMar>
          </w:tcPr>
          <w:p w14:paraId="3C32E04E" w14:textId="77777777" w:rsidR="00F3599C" w:rsidRDefault="00755803">
            <w:pPr>
              <w:pStyle w:val="Normal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4996"/>
                <w:sz w:val="24"/>
                <w:szCs w:val="24"/>
              </w:rPr>
              <w:t>21 h 15</w:t>
            </w:r>
          </w:p>
        </w:tc>
      </w:tr>
    </w:tbl>
    <w:p w14:paraId="0C60DFCA" w14:textId="77777777" w:rsidR="00F3599C" w:rsidRDefault="00F3599C">
      <w:pPr>
        <w:pStyle w:val="Normal3"/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B75F5C9" w14:textId="77777777" w:rsidR="00F3599C" w:rsidRDefault="00F3599C">
      <w:pPr>
        <w:pStyle w:val="Normal3"/>
        <w:spacing w:after="0"/>
        <w:rPr>
          <w:rFonts w:ascii="Arial" w:eastAsia="Arial" w:hAnsi="Arial" w:cs="Arial"/>
          <w:sz w:val="24"/>
          <w:szCs w:val="24"/>
        </w:rPr>
      </w:pPr>
    </w:p>
    <w:sectPr w:rsidR="00F3599C" w:rsidSect="00F3599C">
      <w:headerReference w:type="default" r:id="rId26"/>
      <w:footerReference w:type="default" r:id="rId27"/>
      <w:pgSz w:w="12240" w:h="15840"/>
      <w:pgMar w:top="2160" w:right="1080" w:bottom="360" w:left="108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BFBAF" w14:textId="77777777" w:rsidR="004F79F7" w:rsidRDefault="004F79F7" w:rsidP="00F3599C">
      <w:pPr>
        <w:spacing w:after="0" w:line="240" w:lineRule="auto"/>
      </w:pPr>
      <w:r>
        <w:separator/>
      </w:r>
    </w:p>
  </w:endnote>
  <w:endnote w:type="continuationSeparator" w:id="0">
    <w:p w14:paraId="2BFD69AC" w14:textId="77777777" w:rsidR="004F79F7" w:rsidRDefault="004F79F7" w:rsidP="00F35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6BB7B7FB-ECD8-4575-AB02-E8AA4AA2C8E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EEB6ACE-EFD2-470A-8E75-9CF05B0ED8E9}"/>
    <w:embedBold r:id="rId3" w:fontKey="{B146B59A-0631-4341-A398-3A024BB6B15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4A4A773D-8FE3-4BA0-B763-48599D16E48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C6E3C0A-D235-4BEF-BF70-144C5A4F09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3DE21" w14:textId="77777777" w:rsidR="00F3599C" w:rsidRDefault="00F3599C">
    <w:pPr>
      <w:pStyle w:val="Normal3"/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7"/>
      <w:tblW w:w="9900" w:type="dxa"/>
      <w:tblInd w:w="173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560"/>
      <w:gridCol w:w="4575"/>
      <w:gridCol w:w="765"/>
    </w:tblGrid>
    <w:tr w:rsidR="00F3599C" w14:paraId="6C814FD0" w14:textId="77777777">
      <w:trPr>
        <w:tblHeader/>
      </w:trPr>
      <w:tc>
        <w:tcPr>
          <w:tcW w:w="9135" w:type="dxa"/>
          <w:gridSpan w:val="2"/>
          <w:shd w:val="clear" w:color="auto" w:fill="E5EDF1"/>
          <w:tcMar>
            <w:top w:w="245" w:type="dxa"/>
            <w:left w:w="173" w:type="dxa"/>
            <w:right w:w="0" w:type="dxa"/>
          </w:tcMar>
        </w:tcPr>
        <w:p w14:paraId="442D5C3F" w14:textId="77777777" w:rsidR="00F3599C" w:rsidRDefault="00755803">
          <w:pPr>
            <w:pStyle w:val="Normal3"/>
            <w:keepNext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eastAsia="Arial" w:hAnsi="Arial" w:cs="Arial"/>
              <w:b/>
              <w:bCs/>
              <w:color w:val="00596A"/>
            </w:rPr>
          </w:pPr>
          <w:r>
            <w:rPr>
              <w:rFonts w:ascii="Arial" w:eastAsia="Arial" w:hAnsi="Arial" w:cs="Arial"/>
              <w:b/>
              <w:bCs/>
              <w:color w:val="00596A"/>
            </w:rPr>
            <w:t>RENSEIGNEMENTS :</w:t>
          </w:r>
        </w:p>
      </w:tc>
      <w:tc>
        <w:tcPr>
          <w:tcW w:w="765" w:type="dxa"/>
          <w:shd w:val="clear" w:color="auto" w:fill="E5EDF1"/>
          <w:tcMar>
            <w:top w:w="245" w:type="dxa"/>
            <w:left w:w="173" w:type="dxa"/>
            <w:right w:w="0" w:type="dxa"/>
          </w:tcMar>
        </w:tcPr>
        <w:p w14:paraId="1B38C8F0" w14:textId="77777777" w:rsidR="00F3599C" w:rsidRDefault="00F3599C">
          <w:pPr>
            <w:pStyle w:val="Normal3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b/>
              <w:bCs/>
              <w:color w:val="00596A"/>
            </w:rPr>
          </w:pPr>
        </w:p>
      </w:tc>
    </w:tr>
    <w:tr w:rsidR="00F3599C" w14:paraId="7E6F152B" w14:textId="77777777">
      <w:tc>
        <w:tcPr>
          <w:tcW w:w="4560" w:type="dxa"/>
          <w:shd w:val="clear" w:color="auto" w:fill="E5EDF1"/>
          <w:tcMar>
            <w:top w:w="120" w:type="dxa"/>
            <w:left w:w="173" w:type="dxa"/>
            <w:right w:w="0" w:type="dxa"/>
          </w:tcMar>
        </w:tcPr>
        <w:p w14:paraId="37DFDA58" w14:textId="77777777" w:rsidR="00F3599C" w:rsidRDefault="00755803">
          <w:pPr>
            <w:pStyle w:val="Normal3"/>
            <w:keepNext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eastAsia="Arial" w:hAnsi="Arial" w:cs="Arial"/>
              <w:b/>
              <w:bCs/>
              <w:color w:val="000000"/>
            </w:rPr>
          </w:pPr>
          <w:r>
            <w:rPr>
              <w:rFonts w:ascii="Arial" w:eastAsia="Arial" w:hAnsi="Arial" w:cs="Arial"/>
              <w:b/>
              <w:bCs/>
            </w:rPr>
            <w:t>Rayane Baïtiche</w:t>
          </w:r>
        </w:p>
        <w:p w14:paraId="21C83E82" w14:textId="77777777" w:rsidR="00F3599C" w:rsidRDefault="00755803">
          <w:pPr>
            <w:pStyle w:val="Normal3"/>
            <w:keepNext/>
            <w:pBdr>
              <w:top w:val="nil"/>
              <w:left w:val="nil"/>
              <w:bottom w:val="nil"/>
              <w:right w:val="nil"/>
              <w:between w:val="nil"/>
            </w:pBdr>
            <w:spacing w:before="40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color w:val="000000"/>
            </w:rPr>
            <w:t>Conseillère en consultations publiques</w:t>
          </w:r>
        </w:p>
        <w:p w14:paraId="1A12C138" w14:textId="0146669A" w:rsidR="00F3599C" w:rsidRDefault="00755803">
          <w:pPr>
            <w:pStyle w:val="Normal3"/>
            <w:keepNext/>
            <w:pBdr>
              <w:top w:val="nil"/>
              <w:left w:val="nil"/>
              <w:bottom w:val="nil"/>
              <w:right w:val="nil"/>
              <w:between w:val="nil"/>
            </w:pBdr>
            <w:spacing w:before="40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color w:val="000000"/>
            </w:rPr>
            <w:t xml:space="preserve">418-641-6411, poste </w:t>
          </w:r>
          <w:r w:rsidR="00FE71A9">
            <w:rPr>
              <w:rFonts w:ascii="Arial" w:eastAsia="Arial" w:hAnsi="Arial" w:cs="Arial"/>
              <w:color w:val="000000"/>
            </w:rPr>
            <w:t>8808</w:t>
          </w:r>
        </w:p>
        <w:p w14:paraId="5C8B3977" w14:textId="77777777" w:rsidR="00F3599C" w:rsidRDefault="00755803">
          <w:pPr>
            <w:pStyle w:val="Normal3"/>
            <w:keepNext/>
            <w:pBdr>
              <w:top w:val="nil"/>
              <w:left w:val="nil"/>
              <w:bottom w:val="nil"/>
              <w:right w:val="nil"/>
              <w:between w:val="nil"/>
            </w:pBdr>
            <w:spacing w:before="40"/>
            <w:rPr>
              <w:rFonts w:ascii="Arial" w:eastAsia="Arial" w:hAnsi="Arial" w:cs="Arial"/>
              <w:b/>
              <w:bCs/>
              <w:color w:val="004996"/>
            </w:rPr>
          </w:pPr>
          <w:r>
            <w:rPr>
              <w:rFonts w:ascii="Arial" w:eastAsia="Arial" w:hAnsi="Arial" w:cs="Arial"/>
              <w:b/>
              <w:bCs/>
              <w:color w:val="004996"/>
            </w:rPr>
            <w:t>Rayane.Baitiche@ville.quebec.qc.ca</w:t>
          </w:r>
        </w:p>
      </w:tc>
      <w:tc>
        <w:tcPr>
          <w:tcW w:w="4575" w:type="dxa"/>
          <w:shd w:val="clear" w:color="auto" w:fill="E5EDF1"/>
          <w:tcMar>
            <w:top w:w="120" w:type="dxa"/>
            <w:left w:w="0" w:type="dxa"/>
            <w:right w:w="0" w:type="dxa"/>
          </w:tcMar>
        </w:tcPr>
        <w:p w14:paraId="642865F1" w14:textId="77777777" w:rsidR="00F3599C" w:rsidRDefault="00755803">
          <w:pPr>
            <w:pStyle w:val="Normal3"/>
            <w:keepNext/>
            <w:pBdr>
              <w:top w:val="nil"/>
              <w:left w:val="nil"/>
              <w:bottom w:val="nil"/>
              <w:right w:val="nil"/>
              <w:between w:val="nil"/>
            </w:pBdr>
            <w:spacing w:before="40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color w:val="000000"/>
            </w:rPr>
            <w:t>Calendrier des rencontres, ordres du jour</w:t>
          </w:r>
          <w:r>
            <w:rPr>
              <w:rFonts w:ascii="Arial" w:eastAsia="Arial" w:hAnsi="Arial" w:cs="Arial"/>
              <w:color w:val="000000"/>
            </w:rPr>
            <w:br/>
            <w:t>et procès-verbaux :</w:t>
          </w:r>
        </w:p>
        <w:p w14:paraId="7CDBB4F9" w14:textId="77777777" w:rsidR="00F3599C" w:rsidRDefault="00755803">
          <w:pPr>
            <w:pStyle w:val="Normal3"/>
            <w:keepNext/>
            <w:pBdr>
              <w:top w:val="nil"/>
              <w:left w:val="nil"/>
              <w:bottom w:val="nil"/>
              <w:right w:val="nil"/>
              <w:between w:val="nil"/>
            </w:pBdr>
            <w:spacing w:before="40"/>
            <w:rPr>
              <w:rFonts w:ascii="Arial" w:eastAsia="Arial" w:hAnsi="Arial" w:cs="Arial"/>
              <w:b/>
              <w:bCs/>
              <w:color w:val="004996"/>
            </w:rPr>
          </w:pPr>
          <w:hyperlink r:id="rId1">
            <w:r>
              <w:rPr>
                <w:rFonts w:ascii="Arial" w:eastAsia="Arial" w:hAnsi="Arial" w:cs="Arial"/>
                <w:b/>
                <w:bCs/>
                <w:color w:val="004996"/>
              </w:rPr>
              <w:t>ville.quebec.qc.ca/conseilsdequartier</w:t>
            </w:r>
          </w:hyperlink>
        </w:p>
      </w:tc>
      <w:tc>
        <w:tcPr>
          <w:tcW w:w="765" w:type="dxa"/>
          <w:shd w:val="clear" w:color="auto" w:fill="E5EDF1"/>
          <w:tcMar>
            <w:top w:w="120" w:type="dxa"/>
            <w:left w:w="0" w:type="dxa"/>
            <w:right w:w="0" w:type="dxa"/>
          </w:tcMar>
        </w:tcPr>
        <w:p w14:paraId="13BAC047" w14:textId="77777777" w:rsidR="00F3599C" w:rsidRDefault="00F3599C">
          <w:pPr>
            <w:pStyle w:val="Normal3"/>
            <w:keepNext/>
            <w:pBdr>
              <w:top w:val="nil"/>
              <w:left w:val="nil"/>
              <w:bottom w:val="nil"/>
              <w:right w:val="nil"/>
              <w:between w:val="nil"/>
            </w:pBdr>
            <w:spacing w:before="40"/>
            <w:rPr>
              <w:rFonts w:ascii="Arial" w:eastAsia="Arial" w:hAnsi="Arial" w:cs="Arial"/>
              <w:color w:val="000000"/>
            </w:rPr>
          </w:pPr>
        </w:p>
      </w:tc>
    </w:tr>
    <w:tr w:rsidR="00F3599C" w14:paraId="26129203" w14:textId="77777777">
      <w:tc>
        <w:tcPr>
          <w:tcW w:w="9135" w:type="dxa"/>
          <w:gridSpan w:val="2"/>
          <w:shd w:val="clear" w:color="auto" w:fill="E5EDF1"/>
          <w:tcMar>
            <w:top w:w="120" w:type="dxa"/>
            <w:left w:w="173" w:type="dxa"/>
            <w:bottom w:w="160" w:type="dxa"/>
            <w:right w:w="0" w:type="dxa"/>
          </w:tcMar>
        </w:tcPr>
        <w:p w14:paraId="068C075D" w14:textId="77777777" w:rsidR="00F3599C" w:rsidRDefault="00755803">
          <w:pPr>
            <w:pStyle w:val="Normal3"/>
            <w:keepNext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eastAsia="Arial" w:hAnsi="Arial" w:cs="Arial"/>
              <w:i/>
              <w:iCs/>
              <w:color w:val="000000"/>
            </w:rPr>
          </w:pPr>
          <w:r>
            <w:rPr>
              <w:rFonts w:ascii="Arial" w:eastAsia="Arial" w:hAnsi="Arial" w:cs="Arial"/>
              <w:i/>
              <w:iCs/>
              <w:color w:val="000000"/>
              <w:sz w:val="20"/>
              <w:szCs w:val="20"/>
            </w:rPr>
            <w:t>N.B. Les heures sont inscrites à titre indicatif uniquement.</w:t>
          </w:r>
        </w:p>
      </w:tc>
      <w:tc>
        <w:tcPr>
          <w:tcW w:w="765" w:type="dxa"/>
          <w:shd w:val="clear" w:color="auto" w:fill="E5EDF1"/>
          <w:tcMar>
            <w:top w:w="120" w:type="dxa"/>
            <w:left w:w="173" w:type="dxa"/>
            <w:bottom w:w="160" w:type="dxa"/>
            <w:right w:w="0" w:type="dxa"/>
          </w:tcMar>
        </w:tcPr>
        <w:p w14:paraId="45032E43" w14:textId="77777777" w:rsidR="00F3599C" w:rsidRDefault="00F3599C">
          <w:pPr>
            <w:pStyle w:val="Normal3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i/>
              <w:iCs/>
              <w:color w:val="000000"/>
            </w:rPr>
          </w:pPr>
        </w:p>
      </w:tc>
    </w:tr>
  </w:tbl>
  <w:p w14:paraId="3178567B" w14:textId="77777777" w:rsidR="00F3599C" w:rsidRDefault="00F3599C">
    <w:pPr>
      <w:pStyle w:val="Normal3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C9020" w14:textId="77777777" w:rsidR="004F79F7" w:rsidRDefault="004F79F7" w:rsidP="00F3599C">
      <w:pPr>
        <w:spacing w:after="0" w:line="240" w:lineRule="auto"/>
      </w:pPr>
      <w:r>
        <w:separator/>
      </w:r>
    </w:p>
  </w:footnote>
  <w:footnote w:type="continuationSeparator" w:id="0">
    <w:p w14:paraId="3E14A9F9" w14:textId="77777777" w:rsidR="004F79F7" w:rsidRDefault="004F79F7" w:rsidP="00F35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6D54B" w14:textId="77777777" w:rsidR="00F3599C" w:rsidRDefault="00755803">
    <w:pPr>
      <w:pStyle w:val="Normal3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0BD0FD1C" wp14:editId="6B8ADCBB">
          <wp:simplePos x="0" y="0"/>
          <wp:positionH relativeFrom="column">
            <wp:posOffset>-466082</wp:posOffset>
          </wp:positionH>
          <wp:positionV relativeFrom="paragraph">
            <wp:posOffset>274320</wp:posOffset>
          </wp:positionV>
          <wp:extent cx="3136392" cy="1097280"/>
          <wp:effectExtent l="0" t="0" r="0" b="0"/>
          <wp:wrapNone/>
          <wp:docPr id="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36392" cy="10972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942EFAA" wp14:editId="27F11ECE">
          <wp:simplePos x="0" y="0"/>
          <wp:positionH relativeFrom="column">
            <wp:posOffset>4339283</wp:posOffset>
          </wp:positionH>
          <wp:positionV relativeFrom="paragraph">
            <wp:posOffset>-350510</wp:posOffset>
          </wp:positionV>
          <wp:extent cx="2062480" cy="1725930"/>
          <wp:effectExtent l="0" t="0" r="0" b="0"/>
          <wp:wrapNone/>
          <wp:docPr id="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17767"/>
                  <a:stretch>
                    <a:fillRect/>
                  </a:stretch>
                </pic:blipFill>
                <pic:spPr>
                  <a:xfrm>
                    <a:off x="0" y="0"/>
                    <a:ext cx="2062480" cy="17259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65767"/>
    <w:multiLevelType w:val="multilevel"/>
    <w:tmpl w:val="D954E9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06E2D87"/>
    <w:multiLevelType w:val="multilevel"/>
    <w:tmpl w:val="8B303BA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olor w:val="EB5C58"/>
        <w:sz w:val="24"/>
        <w:szCs w:val="24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87387611">
    <w:abstractNumId w:val="0"/>
  </w:num>
  <w:num w:numId="2" w16cid:durableId="2942163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99C"/>
    <w:rsid w:val="004F79F7"/>
    <w:rsid w:val="00755803"/>
    <w:rsid w:val="00AA6B3A"/>
    <w:rsid w:val="00CA6EB8"/>
    <w:rsid w:val="00D6435F"/>
    <w:rsid w:val="00DE548E"/>
    <w:rsid w:val="00F3599C"/>
    <w:rsid w:val="00FE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4E23C"/>
  <w15:docId w15:val="{D5360A54-D8C7-488B-9C3B-5EAEBD954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1"/>
    <w:next w:val="Normal1"/>
    <w:rsid w:val="00F3599C"/>
    <w:pPr>
      <w:keepNext/>
      <w:keepLines/>
      <w:spacing w:after="0" w:line="240" w:lineRule="auto"/>
      <w:ind w:left="173"/>
      <w:outlineLvl w:val="0"/>
    </w:pPr>
    <w:rPr>
      <w:rFonts w:ascii="Arial" w:eastAsia="Arial" w:hAnsi="Arial" w:cs="Arial"/>
      <w:b/>
      <w:bCs/>
      <w:color w:val="002A5A"/>
      <w:sz w:val="40"/>
      <w:szCs w:val="40"/>
    </w:rPr>
  </w:style>
  <w:style w:type="paragraph" w:styleId="Titre2">
    <w:name w:val="heading 2"/>
    <w:basedOn w:val="Normal1"/>
    <w:next w:val="Normal1"/>
    <w:rsid w:val="00F3599C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1"/>
    <w:next w:val="Normal1"/>
    <w:rsid w:val="00F3599C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1"/>
    <w:next w:val="Normal1"/>
    <w:rsid w:val="00F3599C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re5">
    <w:name w:val="heading 5"/>
    <w:basedOn w:val="Normal1"/>
    <w:next w:val="Normal1"/>
    <w:rsid w:val="00F3599C"/>
    <w:pPr>
      <w:keepNext/>
      <w:keepLines/>
      <w:spacing w:before="220" w:after="40"/>
      <w:outlineLvl w:val="4"/>
    </w:pPr>
    <w:rPr>
      <w:b/>
      <w:bCs/>
    </w:rPr>
  </w:style>
  <w:style w:type="paragraph" w:styleId="Titre6">
    <w:name w:val="heading 6"/>
    <w:basedOn w:val="Normal1"/>
    <w:next w:val="Normal1"/>
    <w:rsid w:val="00F3599C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rsid w:val="00F3599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F3599C"/>
  </w:style>
  <w:style w:type="paragraph" w:styleId="Titre">
    <w:name w:val="Title"/>
    <w:basedOn w:val="Normal1"/>
    <w:next w:val="Normal1"/>
    <w:rsid w:val="00F3599C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rsid w:val="00F3599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2">
    <w:name w:val="Normal2"/>
    <w:rsid w:val="00F3599C"/>
  </w:style>
  <w:style w:type="table" w:customStyle="1" w:styleId="TableNormal1">
    <w:name w:val="TableNormal"/>
    <w:rsid w:val="00F3599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3">
    <w:name w:val="Normal3"/>
    <w:rsid w:val="00F3599C"/>
  </w:style>
  <w:style w:type="table" w:customStyle="1" w:styleId="a">
    <w:basedOn w:val="TableNormal1"/>
    <w:rsid w:val="00F3599C"/>
    <w:pPr>
      <w:spacing w:after="0" w:line="240" w:lineRule="auto"/>
    </w:pPr>
    <w:tblPr>
      <w:tblStyleRowBandSize w:val="1"/>
      <w:tblStyleColBandSize w:val="1"/>
      <w:tblCellMar>
        <w:top w:w="259" w:type="dxa"/>
        <w:left w:w="173" w:type="dxa"/>
        <w:bottom w:w="259" w:type="dxa"/>
        <w:right w:w="173" w:type="dxa"/>
      </w:tblCellMar>
    </w:tblPr>
  </w:style>
  <w:style w:type="table" w:customStyle="1" w:styleId="a0">
    <w:basedOn w:val="TableNormal1"/>
    <w:rsid w:val="00F3599C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1"/>
    <w:rsid w:val="00F3599C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1"/>
    <w:rsid w:val="00F3599C"/>
    <w:pPr>
      <w:spacing w:after="0" w:line="240" w:lineRule="auto"/>
    </w:pPr>
    <w:tblPr>
      <w:tblStyleRowBandSize w:val="1"/>
      <w:tblStyleColBandSize w:val="1"/>
      <w:tblCellMar>
        <w:top w:w="259" w:type="dxa"/>
        <w:left w:w="173" w:type="dxa"/>
        <w:bottom w:w="259" w:type="dxa"/>
        <w:right w:w="173" w:type="dxa"/>
      </w:tblCellMar>
    </w:tblPr>
  </w:style>
  <w:style w:type="table" w:customStyle="1" w:styleId="a3">
    <w:basedOn w:val="TableNormal1"/>
    <w:rsid w:val="00F3599C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1"/>
    <w:rsid w:val="00F3599C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ous-titre">
    <w:name w:val="Subtitle"/>
    <w:basedOn w:val="Normal3"/>
    <w:next w:val="Normal3"/>
    <w:rsid w:val="00F3599C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1"/>
    <w:rsid w:val="00F3599C"/>
    <w:pPr>
      <w:spacing w:after="0" w:line="240" w:lineRule="auto"/>
    </w:pPr>
    <w:tblPr>
      <w:tblStyleRowBandSize w:val="1"/>
      <w:tblStyleColBandSize w:val="1"/>
      <w:tblCellMar>
        <w:top w:w="259" w:type="dxa"/>
        <w:left w:w="173" w:type="dxa"/>
        <w:bottom w:w="259" w:type="dxa"/>
        <w:right w:w="173" w:type="dxa"/>
      </w:tblCellMar>
    </w:tblPr>
  </w:style>
  <w:style w:type="table" w:customStyle="1" w:styleId="a6">
    <w:basedOn w:val="TableNormal1"/>
    <w:rsid w:val="00F3599C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1"/>
    <w:rsid w:val="00F3599C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FE71A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E71A9"/>
  </w:style>
  <w:style w:type="paragraph" w:styleId="Pieddepage">
    <w:name w:val="footer"/>
    <w:basedOn w:val="Normal"/>
    <w:link w:val="PieddepageCar"/>
    <w:uiPriority w:val="99"/>
    <w:unhideWhenUsed/>
    <w:rsid w:val="00FE71A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E7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aroisseSPJE/" TargetMode="External"/><Relationship Id="rId13" Type="http://schemas.openxmlformats.org/officeDocument/2006/relationships/hyperlink" Target="https://protect.checkpoint.com/v2/r03/___https://www.facebook.com/ParoisseSPJE/___.YzFjOnRyaWJ1bmFsYWRtaW5pc3RyYXRpZmR1dHJhdmFpbHRhdDpjOm86ZTc4ZDEwN2ZkMjMyYjcwYzY3NzRmN2U1YzdjZmEwNmM6NzphMDkzOjg2NDJhY2FlMDY5NmZmMDUyNGViMmE1ZjQxNTA5ZWFkNjVjYzcxMmRjODQ1ZjExNDc0ZDc0MGVlZDk3Y2M4NDM6cDpUOk4" TargetMode="External"/><Relationship Id="rId18" Type="http://schemas.openxmlformats.org/officeDocument/2006/relationships/hyperlink" Target="https://www.ville.quebec.qc.ca/apropos/planification-orientations/amenagement_urbain/ppu/ppu_belvedere/index.aspx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bit.ly/3RiOCmI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rotect.checkpoint.com/v2/r03/___https://clss.qc.ca/___.YzFjOnRyaWJ1bmFsYWRtaW5pc3RyYXRpZmR1dHJhdmFpbHRhdDpjOm86ZTc4ZDEwN2ZkMjMyYjcwYzY3NzRmN2U1YzdjZmEwNmM6NzpkYTc4OjI1NjI2MDc0ZWI0ZjUxZTc1NjliOTNiNDY2MWVlOTY4NmI1OTk5NWQxMDQxZjIyOWJjMmZjZmQ5OTE2ZmM0ZTY6cDpUOk4" TargetMode="External"/><Relationship Id="rId17" Type="http://schemas.openxmlformats.org/officeDocument/2006/relationships/hyperlink" Target="https://www.petitionenligne.com/petition_pour_le_reamenagement_des_arrets_dautobus_sur_le_boulevard_laurier_pour_linstallation_dabribus_et_pour_la_connexion_805-802_a_etablir?utm_source=email_keep_signatories_updated" TargetMode="External"/><Relationship Id="rId25" Type="http://schemas.openxmlformats.org/officeDocument/2006/relationships/hyperlink" Target="https://www.ville.quebec.qc.ca/citoyens/participation-citoyenne/activites/fiche.aspx?IdProjet=102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ramcite.info/fr" TargetMode="External"/><Relationship Id="rId20" Type="http://schemas.openxmlformats.org/officeDocument/2006/relationships/hyperlink" Target="https://www.ville.quebec.qc.ca/apropos/programmes-subventions/loisirs_sports/organismes/benevolat/index.aspx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tect.checkpoint.com/v2/r03/___https://www.facebook.com/TableConcertationVeloQc/___.YzFjOnRyaWJ1bmFsYWRtaW5pc3RyYXRpZmR1dHJhdmFpbHRhdDpjOm86ZTc4ZDEwN2ZkMjMyYjcwYzY3NzRmN2U1YzdjZmEwNmM6NzoxOWNkOmE1NmRkNWUyYTkyNWVlNWRjNDlhZjM0NzBjN2EzYTE0ZjJmZTEyMjNmOWIzY2RiNWU2M2VlMzczNWEwNzhjNTg6cDpUOk4" TargetMode="External"/><Relationship Id="rId24" Type="http://schemas.openxmlformats.org/officeDocument/2006/relationships/hyperlink" Target="https://agence714.c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AGAStSacrement/" TargetMode="External"/><Relationship Id="rId23" Type="http://schemas.openxmlformats.org/officeDocument/2006/relationships/hyperlink" Target="https://www.ville.quebec.qc.ca/citoyens/participation-citoyenne/conseils_quartier/index.aspx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ville.quebec.qc.ca/apropos/gouvernance/conseil-municipal/biographie/catherine-vallieres-roland.aspx" TargetMode="External"/><Relationship Id="rId19" Type="http://schemas.openxmlformats.org/officeDocument/2006/relationships/hyperlink" Target="https://www.ville.quebec.qc.ca/citoyens/participation-citoyenne/conseils_quartier/securite-routiere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spacesaintsacrement.ca/" TargetMode="External"/><Relationship Id="rId14" Type="http://schemas.openxmlformats.org/officeDocument/2006/relationships/hyperlink" Target="https://protect.checkpoint.com/v2/r03/___https://espacesaintsacrement.ca/___.YzFjOnRyaWJ1bmFsYWRtaW5pc3RyYXRpZmR1dHJhdmFpbHRhdDpjOm86ZTc4ZDEwN2ZkMjMyYjcwYzY3NzRmN2U1YzdjZmEwNmM6Nzo0YmFkOjU4ZTkwNjUwZjQ4Y2Y3NzI4ZjljMDAxZjIzYmRkZGFlMTc4ZTIwZjExN2Y1NmMxNDhmNTc2YjgzYWFjNGE0ZjI6cDpUOk4" TargetMode="External"/><Relationship Id="rId22" Type="http://schemas.openxmlformats.org/officeDocument/2006/relationships/hyperlink" Target="https://www.ville.quebec.qc.ca/citoyens/participation-citoyenne/conseils_quartier/biodiversite.aspx" TargetMode="External"/><Relationship Id="rId27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villedequebec.sharepoint.com/sites/ICInteractioncitoyenneCollaboration-AGAetelectionsconseilsdequartier/Documents%20partages/IMAGE%20DE%20MARQUE%20DES%20CONSEILS%20DE%20QUARTIER/Saint-Sacrement/ville.quebec.qc.ca/conseilsdequartie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GFt9Qf3s/KPHeJpNmD3Zhh+3LQ==">CgMxLjA4AHIhMWMxNmZ4RUpxNW9Yd24zODN3YWlhMzV2cGxPNUY3UFJW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970</Words>
  <Characters>5340</Characters>
  <Application>Microsoft Office Word</Application>
  <DocSecurity>0</DocSecurity>
  <Lines>44</Lines>
  <Paragraphs>12</Paragraphs>
  <ScaleCrop>false</ScaleCrop>
  <Company/>
  <LinksUpToDate>false</LinksUpToDate>
  <CharactersWithSpaces>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Baitiche, Rayane (RCC-ICI)</cp:lastModifiedBy>
  <cp:revision>3</cp:revision>
  <dcterms:created xsi:type="dcterms:W3CDTF">2026-10-08T12:38:00Z</dcterms:created>
  <dcterms:modified xsi:type="dcterms:W3CDTF">2026-10-08T13:38:00Z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0x010100292ABF070C4AFE4CA0087E239E97B876</vt:lpwstr>
  </property>
  <property fmtid="{D5CDD505-2E9C-101B-9397-08002B2CF9AE}" pid="3" name="MediaServiceImageTags">
    <vt:lpwstr>MediaServiceImageTags</vt:lpwstr>
  </property>
  <property fmtid="{D5CDD505-2E9C-101B-9397-08002B2CF9AE}" pid="4" name="docLang">
    <vt:lpwstr>fr</vt:lpwstr>
  </property>
  <property fmtid="{D5CDD505-2E9C-101B-9397-08002B2CF9AE}" pid="5" name="MSIP_Label_7e13e095-a655-4bcf-883b-b451163071ed_Enabled">
    <vt:lpwstr>true</vt:lpwstr>
  </property>
  <property fmtid="{D5CDD505-2E9C-101B-9397-08002B2CF9AE}" pid="6" name="MSIP_Label_7e13e095-a655-4bcf-883b-b451163071ed_SetDate">
    <vt:lpwstr>2026-01-13T23:54:20Z</vt:lpwstr>
  </property>
  <property fmtid="{D5CDD505-2E9C-101B-9397-08002B2CF9AE}" pid="7" name="MSIP_Label_7e13e095-a655-4bcf-883b-b451163071ed_Method">
    <vt:lpwstr>Privileged</vt:lpwstr>
  </property>
  <property fmtid="{D5CDD505-2E9C-101B-9397-08002B2CF9AE}" pid="8" name="MSIP_Label_7e13e095-a655-4bcf-883b-b451163071ed_Name">
    <vt:lpwstr>Prive</vt:lpwstr>
  </property>
  <property fmtid="{D5CDD505-2E9C-101B-9397-08002B2CF9AE}" pid="9" name="MSIP_Label_7e13e095-a655-4bcf-883b-b451163071ed_SiteId">
    <vt:lpwstr>3ecdfcdc-6f8a-4096-993b-0c88df302d67</vt:lpwstr>
  </property>
  <property fmtid="{D5CDD505-2E9C-101B-9397-08002B2CF9AE}" pid="10" name="MSIP_Label_7e13e095-a655-4bcf-883b-b451163071ed_ActionId">
    <vt:lpwstr>e4e5ce6b-6b23-46db-85ec-34d5a0e70cc2</vt:lpwstr>
  </property>
  <property fmtid="{D5CDD505-2E9C-101B-9397-08002B2CF9AE}" pid="11" name="MSIP_Label_7e13e095-a655-4bcf-883b-b451163071ed_ContentBits">
    <vt:lpwstr>0</vt:lpwstr>
  </property>
  <property fmtid="{D5CDD505-2E9C-101B-9397-08002B2CF9AE}" pid="12" name="MSIP_Label_7e13e095-a655-4bcf-883b-b451163071ed_Tag">
    <vt:lpwstr>10, 0, 1, 1</vt:lpwstr>
  </property>
</Properties>
</file>